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svg" ContentType="image/svg+xml"/>
  <Override PartName="/word/media/rId90.svg" ContentType="image/svg+xml"/>
  <Override PartName="/word/media/rId75.svg" ContentType="image/svg+xml"/>
  <Override PartName="/word/media/rId80.svg" ContentType="image/svg+xml"/>
  <Override PartName="/word/media/rId55.svg" ContentType="image/svg+xml"/>
  <Override PartName="/word/media/rId60.svg" ContentType="image/svg+xml"/>
  <Override PartName="/word/media/rId70.svg" ContentType="image/svg+xml"/>
  <Override PartName="/word/media/rId85.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8.png" ContentType="image/png"/>
  <Override PartName="/word/media/rId63.png" ContentType="image/png"/>
  <Override PartName="/word/media/rId68.png" ContentType="image/png"/>
  <Override PartName="/word/media/rId73.png" ContentType="image/png"/>
  <Override PartName="/word/media/rId78.png" ContentType="image/png"/>
  <Override PartName="/word/media/rId83.png" ContentType="image/png"/>
  <Override PartName="/word/media/rId88.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jojoelfe/deco_lace_template_matching_manuscript@2d0a9a5</w:t>
        </w:r>
      </w:hyperlink>
      <w:r>
        <w:t xml:space="preserve"> </w:t>
      </w:r>
      <w:r>
        <w:t xml:space="preserve">on March 30,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3" w:name="results"/>
    <w:p>
      <w:pPr>
        <w:pStyle w:val="Heading2"/>
      </w:pPr>
      <w:r>
        <w:t xml:space="preserve">Results</w:t>
      </w:r>
    </w:p>
    <w:bookmarkStart w:id="50" w:name="Xa79cbe9ef10f213cb9d11b21a8eaab79b44cdf9"/>
    <w:p>
      <w:pPr>
        <w:pStyle w:val="Heading3"/>
      </w:pPr>
      <w:r>
        <w:t xml:space="preserve">2DTM detects large ribosomal subunits in cryo-FIB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w:t>
      </w:r>
      <w:r>
        <w:t xml:space="preserve"> </w:t>
      </w:r>
      <w:hyperlink w:anchor="fig:initmatching">
        <w:r>
          <w:rPr>
            <w:rStyle w:val="Hyperlink"/>
          </w:rPr>
          <w:t xml:space="preserve">1</w:t>
        </w:r>
      </w:hyperlink>
      <w:r>
        <w:t xml:space="preserve">A). We then proceeded to acquire</w:t>
      </w:r>
      <w:r>
        <w:t xml:space="preserve"> </w:t>
      </w:r>
      <w:r>
        <w:t xml:space="preserve">micrographs on this lamella with a defocus of 0.5-1.0 um, 30 e/A2/s exposure and</w:t>
      </w:r>
      <w:r>
        <w:t xml:space="preserve"> </w:t>
      </w:r>
      <w:r>
        <w:t xml:space="preserve">1.5 A pixelsize. We manually selected multiple locations in the lamella and</w:t>
      </w:r>
      <w:r>
        <w:t xml:space="preserve"> </w:t>
      </w:r>
      <w:r>
        <w:t xml:space="preserve">focused using standard low-dose techniques where focusing is performed on a sacrificial area. The resulting micrographs showed no signs of</w:t>
      </w:r>
      <w:r>
        <w:t xml:space="preserve"> </w:t>
      </w:r>
      <w:r>
        <w:t xml:space="preserve">crystalline ice and had Thon-rings to resolution, indicating successful</w:t>
      </w:r>
      <w:r>
        <w:t xml:space="preserve"> </w:t>
      </w:r>
      <w:r>
        <w:t xml:space="preserve">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 In the resulting scaled maximum-intensity maps, clear peaks</w:t>
      </w:r>
      <w:r>
        <w:t xml:space="preserve"> </w:t>
      </w:r>
      <w:r>
        <w:t xml:space="preserve">with SNR thresholds up to 10 were apparent (Fig.</w:t>
      </w:r>
      <w:r>
        <w:t xml:space="preserve"> </w:t>
      </w:r>
      <w:hyperlink w:anchor="fig:initmatching2">
        <w:r>
          <w:rPr>
            <w:rStyle w:val="Hyperlink"/>
          </w:rPr>
          <w:t xml:space="preserve">S1</w:t>
        </w:r>
      </w:hyperlink>
      <w:r>
        <w:t xml:space="preserve">A). By</w:t>
      </w:r>
      <w:r>
        <w:t xml:space="preserve"> </w:t>
      </w:r>
      <w:r>
        <w:t xml:space="preserve">using the criterion described by for thresholding potential matches we found</w:t>
      </w:r>
      <w:r>
        <w:t xml:space="preserve"> </w:t>
      </w:r>
      <w:r>
        <w:t xml:space="preserve">that in images of cytosolic compartments we found evidence of 10-500 ribosomes in</w:t>
      </w:r>
      <w:r>
        <w:t xml:space="preserve"> </w:t>
      </w:r>
      <w:r>
        <w:t xml:space="preserve">the imaged areas. Notably we found no matches in images that were taken in the</w:t>
      </w:r>
      <w:r>
        <w:t xml:space="preserve"> </w:t>
      </w:r>
      <w:r>
        <w:t xml:space="preserve">nuclear compartment. In the cytosolic areas we found a drastically different</w:t>
      </w:r>
      <w:r>
        <w:t xml:space="preserve"> </w:t>
      </w:r>
      <w:r>
        <w:t xml:space="preserve">number of matches, In some areas we found only ~ 50 matches er image area, while</w:t>
      </w:r>
      <w:r>
        <w:t xml:space="preserve"> </w:t>
      </w:r>
      <w:r>
        <w:t xml:space="preserve">in another area we found more than 500 matches . This ten-fold difference in</w:t>
      </w:r>
      <w:r>
        <w:t xml:space="preserve"> </w:t>
      </w:r>
      <w:r>
        <w:t xml:space="preserve">local ribosome concentration , but we realized that current data acquistion</w:t>
      </w:r>
      <w:r>
        <w:t xml:space="preserve"> </w:t>
      </w:r>
      <w:r>
        <w:t xml:space="preserve">protocols are limited in that only a small area of the lamella is actually</w:t>
      </w:r>
      <w:r>
        <w:t xml:space="preserve"> </w:t>
      </w:r>
      <w:r>
        <w:t xml:space="preserve">imaged and, due to the manual selection of acquision positions based on the</w:t>
      </w:r>
      <w:r>
        <w:t xml:space="preserve"> </w:t>
      </w:r>
      <w:r>
        <w:t xml:space="preserve">overview image, might be biased towards cellular region that appear appealing to</w:t>
      </w:r>
      <w:r>
        <w:t xml:space="preserve"> </w:t>
      </w:r>
      <w:r>
        <w:t xml:space="preserve">the experimentalist. We therefore set out to collect cryo-EM data for 2DTM from</w:t>
      </w:r>
      <w:r>
        <w:t xml:space="preserve"> </w:t>
      </w:r>
      <w:r>
        <w:t xml:space="preserve">mammalian lamella in a high-throughput unbiased fashion.</w:t>
      </w:r>
      <w:r>
        <w:t xml:space="preserve"> </w:t>
      </w:r>
      <w:r>
        <w:t xml:space="preserve">### DECO-LACE for 2D imaging of whole lamella</w:t>
      </w:r>
    </w:p>
    <w:p>
      <w:pPr>
        <w:pStyle w:val="BodyText"/>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0"/>
    <w:bookmarkStart w:id="51"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1"/>
    <w:bookmarkStart w:id="52" w:name="X88c586ca787ef37bdb0a305e275297e53b044c0"/>
    <w:p>
      <w:pPr>
        <w:pStyle w:val="Heading3"/>
      </w:pPr>
      <w:r>
        <w:t xml:space="preserve">Quantitative analysis of translation activity</w:t>
      </w:r>
    </w:p>
    <w:bookmarkEnd w:id="52"/>
    <w:bookmarkEnd w:id="53"/>
    <w:bookmarkStart w:id="54"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4"/>
    <w:bookmarkStart w:id="95" w:name="figures"/>
    <w:p>
      <w:pPr>
        <w:pStyle w:val="Heading2"/>
      </w:pPr>
      <w:r>
        <w:t xml:space="preserve">Figures</w:t>
      </w:r>
    </w:p>
    <w:bookmarkStart w:id="0" w:name="fig:initmatching"/>
    <w:p>
      <w:pPr>
        <w:pStyle w:val="CaptionedFigure"/>
      </w:pPr>
      <w:bookmarkStart w:id="59"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6" name="Picture"/>
            <a:graphic>
              <a:graphicData uri="http://schemas.openxmlformats.org/drawingml/2006/picture">
                <pic:pic>
                  <pic:nvPicPr>
                    <pic:cNvPr descr="figures/initmatching.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59"/>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4" w:name="fig:initmatching2"/>
      <w:r>
        <w:drawing>
          <wp:inline>
            <wp:extent cx="4676775" cy="3238500"/>
            <wp:effectExtent b="0" l="0" r="0" t="0"/>
            <wp:docPr descr="Figure S1: Maximum intensity projection cross-correlation map of micrograph shown in Figure 1" title="" id="61" name="Picture"/>
            <a:graphic>
              <a:graphicData uri="http://schemas.openxmlformats.org/drawingml/2006/picture">
                <pic:pic>
                  <pic:nvPicPr>
                    <pic:cNvPr descr="figures/initmatching2.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4"/>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69" w:name="fig:approach"/>
      <w:r>
        <w:drawing>
          <wp:inline>
            <wp:extent cx="5943600" cy="4455731"/>
            <wp:effectExtent b="0" l="0" r="0" t="0"/>
            <wp:docPr descr="Figure 2: DeCo-LACE approach (A) Graphic demonstrating the data-collection strategy for DeCo-LACE" title="" id="66" name="Picture"/>
            <a:graphic>
              <a:graphicData uri="http://schemas.openxmlformats.org/drawingml/2006/picture">
                <pic:pic>
                  <pic:nvPicPr>
                    <pic:cNvPr descr="figures/approach.svg" id="67" name="Picture"/>
                    <pic:cNvPicPr>
                      <a:picLocks noChangeArrowheads="1"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943600" cy="4455731"/>
                    </a:xfrm>
                    <a:prstGeom prst="rect">
                      <a:avLst/>
                    </a:prstGeom>
                    <a:noFill/>
                    <a:ln w="9525">
                      <a:noFill/>
                      <a:headEnd/>
                      <a:tailEnd/>
                    </a:ln>
                  </pic:spPr>
                </pic:pic>
              </a:graphicData>
            </a:graphic>
          </wp:inline>
        </w:drawing>
      </w:r>
      <w:bookmarkEnd w:id="69"/>
    </w:p>
    <w:p>
      <w:pPr>
        <w:pStyle w:val="ImageCaption"/>
      </w:pPr>
      <w:r>
        <w:t xml:space="preserve">Figure 2: DeCo-LACE approach (A) Graphic demonstrating the data-collection strategy for DeCo-LACE</w:t>
      </w:r>
    </w:p>
    <w:bookmarkEnd w:id="0"/>
    <w:bookmarkStart w:id="0" w:name="fig:lamella_spatial_info"/>
    <w:p>
      <w:pPr>
        <w:pStyle w:val="CaptionedFigure"/>
      </w:pPr>
      <w:bookmarkStart w:id="74" w:name="fig:lamella_spatial_info"/>
      <w:r>
        <w:drawing>
          <wp:inline>
            <wp:extent cx="5934075" cy="3238500"/>
            <wp:effectExtent b="0" l="0" r="0" t="0"/>
            <wp:docPr descr="Figure 3: This is an example-figurern" title="" id="71" name="Picture"/>
            <a:graphic>
              <a:graphicData uri="http://schemas.openxmlformats.org/drawingml/2006/picture">
                <pic:pic>
                  <pic:nvPicPr>
                    <pic:cNvPr descr="figures/lamella_spatial_info.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4"/>
    </w:p>
    <w:p>
      <w:pPr>
        <w:pStyle w:val="ImageCaption"/>
      </w:pPr>
      <w:r>
        <w:t xml:space="preserve">Figure 3: This is an example-figurern</w:t>
      </w:r>
    </w:p>
    <w:bookmarkEnd w:id="0"/>
    <w:bookmarkStart w:id="0" w:name="fig:approach3"/>
    <w:p>
      <w:pPr>
        <w:pStyle w:val="CaptionedFigure"/>
      </w:pPr>
      <w:bookmarkStart w:id="79" w:name="fig:approach3"/>
      <w:r>
        <w:drawing>
          <wp:inline>
            <wp:extent cx="5934075" cy="3238500"/>
            <wp:effectExtent b="0" l="0" r="0" t="0"/>
            <wp:docPr descr="Figure 4: This is an example-figurern" title="" id="76" name="Picture"/>
            <a:graphic>
              <a:graphicData uri="http://schemas.openxmlformats.org/drawingml/2006/picture">
                <pic:pic>
                  <pic:nvPicPr>
                    <pic:cNvPr descr="figures/example-figure3.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9"/>
    </w:p>
    <w:p>
      <w:pPr>
        <w:pStyle w:val="ImageCaption"/>
      </w:pPr>
      <w:r>
        <w:t xml:space="preserve">Figure 4: This is an example-figurern</w:t>
      </w:r>
    </w:p>
    <w:bookmarkEnd w:id="0"/>
    <w:bookmarkStart w:id="0" w:name="fig:approach4"/>
    <w:p>
      <w:pPr>
        <w:pStyle w:val="CaptionedFigure"/>
      </w:pPr>
      <w:bookmarkStart w:id="84" w:name="fig:approach4"/>
      <w:r>
        <w:drawing>
          <wp:inline>
            <wp:extent cx="5943600" cy="3865308"/>
            <wp:effectExtent b="0" l="0" r="0" t="0"/>
            <wp:docPr descr="Figure 5: This is an example-figurern" title="" id="81" name="Picture"/>
            <a:graphic>
              <a:graphicData uri="http://schemas.openxmlformats.org/drawingml/2006/picture">
                <pic:pic>
                  <pic:nvPicPr>
                    <pic:cNvPr descr="figures/example-figure4.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4"/>
    </w:p>
    <w:p>
      <w:pPr>
        <w:pStyle w:val="ImageCaption"/>
      </w:pPr>
      <w:r>
        <w:t xml:space="preserve">Figure 5: This is an example-figurern</w:t>
      </w:r>
    </w:p>
    <w:bookmarkEnd w:id="0"/>
    <w:bookmarkStart w:id="0" w:name="fig:matching"/>
    <w:p>
      <w:pPr>
        <w:pStyle w:val="CaptionedFigure"/>
      </w:pPr>
      <w:bookmarkStart w:id="89" w:name="fig:matching"/>
      <w:r>
        <w:drawing>
          <wp:inline>
            <wp:extent cx="5753100" cy="4676775"/>
            <wp:effectExtent b="0" l="0" r="0" t="0"/>
            <wp:docPr descr="Figure 6: This is an example-figurern" title="" id="86" name="Picture"/>
            <a:graphic>
              <a:graphicData uri="http://schemas.openxmlformats.org/drawingml/2006/picture">
                <pic:pic>
                  <pic:nvPicPr>
                    <pic:cNvPr descr="figures/matching.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89"/>
    </w:p>
    <w:p>
      <w:pPr>
        <w:pStyle w:val="ImageCaption"/>
      </w:pPr>
      <w:r>
        <w:t xml:space="preserve">Figure 6: This is an example-figurern</w:t>
      </w:r>
    </w:p>
    <w:bookmarkEnd w:id="0"/>
    <w:bookmarkStart w:id="0" w:name="fig:deco_lace_workflow"/>
    <w:p>
      <w:pPr>
        <w:pStyle w:val="CaptionedFigure"/>
      </w:pPr>
      <w:bookmarkStart w:id="94" w:name="fig:deco_lace_workflow"/>
      <w:r>
        <w:drawing>
          <wp:inline>
            <wp:extent cx="5943600" cy="5943600"/>
            <wp:effectExtent b="0" l="0" r="0" t="0"/>
            <wp:docPr descr="Figure 7: Workflow of DeCo-Lace processing" title="" id="91" name="Picture"/>
            <a:graphic>
              <a:graphicData uri="http://schemas.openxmlformats.org/drawingml/2006/picture">
                <pic:pic>
                  <pic:nvPicPr>
                    <pic:cNvPr descr="figures/deco_lace_workflow.svg" id="92" name="Picture"/>
                    <pic:cNvPicPr>
                      <a:picLocks noChangeArrowheads="1" noChangeAspect="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bwMode="auto">
                    <a:xfrm>
                      <a:off x="0" y="0"/>
                      <a:ext cx="5943600" cy="5943600"/>
                    </a:xfrm>
                    <a:prstGeom prst="rect">
                      <a:avLst/>
                    </a:prstGeom>
                    <a:noFill/>
                    <a:ln w="9525">
                      <a:noFill/>
                      <a:headEnd/>
                      <a:tailEnd/>
                    </a:ln>
                  </pic:spPr>
                </pic:pic>
              </a:graphicData>
            </a:graphic>
          </wp:inline>
        </w:drawing>
      </w:r>
      <w:bookmarkEnd w:id="94"/>
    </w:p>
    <w:p>
      <w:pPr>
        <w:pStyle w:val="ImageCaption"/>
      </w:pPr>
      <w:r>
        <w:t xml:space="preserve">Figure 7: Workflow of DeCo-Lace processing</w:t>
      </w:r>
    </w:p>
    <w:bookmarkEnd w:id="0"/>
    <w:bookmarkEnd w:id="95"/>
    <w:bookmarkStart w:id="150" w:name="references"/>
    <w:p>
      <w:pPr>
        <w:pStyle w:val="Heading2"/>
      </w:pPr>
      <w:r>
        <w:t xml:space="preserve">References</w:t>
      </w:r>
    </w:p>
    <w:bookmarkStart w:id="149" w:name="refs"/>
    <w:bookmarkStart w:id="100"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6">
        <w:r>
          <w:rPr>
            <w:rStyle w:val="Hyperlink"/>
          </w:rPr>
          <w:t xml:space="preserve">https://doi.org/fshgnc</w:t>
        </w:r>
      </w:hyperlink>
      <w:r>
        <w:t xml:space="preserve"> </w:t>
      </w:r>
      <w:r>
        <w:t xml:space="preserve">DOI:</w:t>
      </w:r>
      <w:r>
        <w:t xml:space="preserve"> </w:t>
      </w:r>
      <w:hyperlink r:id="rId97">
        <w:r>
          <w:rPr>
            <w:rStyle w:val="Hyperlink"/>
          </w:rPr>
          <w:t xml:space="preserve">10.1038/nbt.1592</w:t>
        </w:r>
      </w:hyperlink>
      <w:r>
        <w:t xml:space="preserve"> </w:t>
      </w:r>
      <w:r>
        <w:t xml:space="preserve">· PMID:</w:t>
      </w:r>
      <w:r>
        <w:t xml:space="preserve"> </w:t>
      </w:r>
      <w:hyperlink r:id="rId98">
        <w:r>
          <w:rPr>
            <w:rStyle w:val="Hyperlink"/>
          </w:rPr>
          <w:t xml:space="preserve">20010810</w:t>
        </w:r>
      </w:hyperlink>
      <w:r>
        <w:t xml:space="preserve"> </w:t>
      </w:r>
      <w:r>
        <w:t xml:space="preserve">· PMCID:</w:t>
      </w:r>
      <w:r>
        <w:t xml:space="preserve"> </w:t>
      </w:r>
      <w:hyperlink r:id="rId99">
        <w:r>
          <w:rPr>
            <w:rStyle w:val="Hyperlink"/>
          </w:rPr>
          <w:t xml:space="preserve">PMC2805705</w:t>
        </w:r>
      </w:hyperlink>
    </w:p>
    <w:bookmarkEnd w:id="100"/>
    <w:bookmarkStart w:id="104"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1">
        <w:r>
          <w:rPr>
            <w:rStyle w:val="Hyperlink"/>
          </w:rPr>
          <w:t xml:space="preserve">https://doi.org/bbpg4n</w:t>
        </w:r>
      </w:hyperlink>
      <w:r>
        <w:t xml:space="preserve"> </w:t>
      </w:r>
      <w:r>
        <w:t xml:space="preserve">DOI:</w:t>
      </w:r>
      <w:r>
        <w:t xml:space="preserve"> </w:t>
      </w:r>
      <w:hyperlink r:id="rId102">
        <w:r>
          <w:rPr>
            <w:rStyle w:val="Hyperlink"/>
          </w:rPr>
          <w:t xml:space="preserve">10.1038/nmeth817</w:t>
        </w:r>
      </w:hyperlink>
      <w:r>
        <w:t xml:space="preserve"> </w:t>
      </w:r>
      <w:r>
        <w:t xml:space="preserve">· PMID:</w:t>
      </w:r>
      <w:r>
        <w:t xml:space="preserve"> </w:t>
      </w:r>
      <w:hyperlink r:id="rId103">
        <w:r>
          <w:rPr>
            <w:rStyle w:val="Hyperlink"/>
          </w:rPr>
          <w:t xml:space="preserve">16299476</w:t>
        </w:r>
      </w:hyperlink>
    </w:p>
    <w:bookmarkEnd w:id="104"/>
    <w:bookmarkStart w:id="108"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5">
        <w:r>
          <w:rPr>
            <w:rStyle w:val="Hyperlink"/>
          </w:rPr>
          <w:t xml:space="preserve">https://doi.org/d6d5mq</w:t>
        </w:r>
      </w:hyperlink>
      <w:r>
        <w:t xml:space="preserve"> </w:t>
      </w:r>
      <w:r>
        <w:t xml:space="preserve">DOI:</w:t>
      </w:r>
      <w:r>
        <w:t xml:space="preserve"> </w:t>
      </w:r>
      <w:hyperlink r:id="rId106">
        <w:r>
          <w:rPr>
            <w:rStyle w:val="Hyperlink"/>
          </w:rPr>
          <w:t xml:space="preserve">10.1038/nrm1861</w:t>
        </w:r>
      </w:hyperlink>
      <w:r>
        <w:t xml:space="preserve"> </w:t>
      </w:r>
      <w:r>
        <w:t xml:space="preserve">· PMID:</w:t>
      </w:r>
      <w:r>
        <w:t xml:space="preserve"> </w:t>
      </w:r>
      <w:hyperlink r:id="rId107">
        <w:r>
          <w:rPr>
            <w:rStyle w:val="Hyperlink"/>
          </w:rPr>
          <w:t xml:space="preserve">16482091</w:t>
        </w:r>
      </w:hyperlink>
    </w:p>
    <w:bookmarkEnd w:id="108"/>
    <w:bookmarkStart w:id="112"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09">
        <w:r>
          <w:rPr>
            <w:rStyle w:val="Hyperlink"/>
          </w:rPr>
          <w:t xml:space="preserve">https://doi.org/bdnzmv</w:t>
        </w:r>
      </w:hyperlink>
      <w:r>
        <w:t xml:space="preserve"> </w:t>
      </w:r>
      <w:r>
        <w:t xml:space="preserve">DOI:</w:t>
      </w:r>
      <w:r>
        <w:t xml:space="preserve"> </w:t>
      </w:r>
      <w:hyperlink r:id="rId110">
        <w:r>
          <w:rPr>
            <w:rStyle w:val="Hyperlink"/>
          </w:rPr>
          <w:t xml:space="preserve">10.1111/j.1365-2818.1983.tb04225.x</w:t>
        </w:r>
      </w:hyperlink>
      <w:r>
        <w:t xml:space="preserve"> </w:t>
      </w:r>
      <w:r>
        <w:t xml:space="preserve">· PMID:</w:t>
      </w:r>
      <w:r>
        <w:t xml:space="preserve"> </w:t>
      </w:r>
      <w:hyperlink r:id="rId111">
        <w:r>
          <w:rPr>
            <w:rStyle w:val="Hyperlink"/>
          </w:rPr>
          <w:t xml:space="preserve">6350598</w:t>
        </w:r>
      </w:hyperlink>
    </w:p>
    <w:bookmarkEnd w:id="112"/>
    <w:bookmarkStart w:id="116"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3">
        <w:r>
          <w:rPr>
            <w:rStyle w:val="Hyperlink"/>
          </w:rPr>
          <w:t xml:space="preserve">https://doi.org/f537jp</w:t>
        </w:r>
      </w:hyperlink>
      <w:r>
        <w:t xml:space="preserve"> </w:t>
      </w:r>
      <w:r>
        <w:t xml:space="preserve">DOI:</w:t>
      </w:r>
      <w:r>
        <w:t xml:space="preserve"> </w:t>
      </w:r>
      <w:hyperlink r:id="rId114">
        <w:r>
          <w:rPr>
            <w:rStyle w:val="Hyperlink"/>
          </w:rPr>
          <w:t xml:space="preserve">10.1016/j.sbi.2013.08.006</w:t>
        </w:r>
      </w:hyperlink>
      <w:r>
        <w:t xml:space="preserve"> </w:t>
      </w:r>
      <w:r>
        <w:t xml:space="preserve">· PMID:</w:t>
      </w:r>
      <w:r>
        <w:t xml:space="preserve"> </w:t>
      </w:r>
      <w:hyperlink r:id="rId115">
        <w:r>
          <w:rPr>
            <w:rStyle w:val="Hyperlink"/>
          </w:rPr>
          <w:t xml:space="preserve">24090931</w:t>
        </w:r>
      </w:hyperlink>
    </w:p>
    <w:bookmarkEnd w:id="116"/>
    <w:bookmarkStart w:id="120"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7">
        <w:r>
          <w:rPr>
            <w:rStyle w:val="Hyperlink"/>
          </w:rPr>
          <w:t xml:space="preserve">https://doi.org/czj9hr</w:t>
        </w:r>
      </w:hyperlink>
      <w:r>
        <w:t xml:space="preserve"> </w:t>
      </w:r>
      <w:r>
        <w:t xml:space="preserve">DOI:</w:t>
      </w:r>
      <w:r>
        <w:t xml:space="preserve"> </w:t>
      </w:r>
      <w:hyperlink r:id="rId118">
        <w:r>
          <w:rPr>
            <w:rStyle w:val="Hyperlink"/>
          </w:rPr>
          <w:t xml:space="preserve">10.1017/s0033583511000102</w:t>
        </w:r>
      </w:hyperlink>
      <w:r>
        <w:t xml:space="preserve"> </w:t>
      </w:r>
      <w:r>
        <w:t xml:space="preserve">· PMID:</w:t>
      </w:r>
      <w:r>
        <w:t xml:space="preserve"> </w:t>
      </w:r>
      <w:hyperlink r:id="rId119">
        <w:r>
          <w:rPr>
            <w:rStyle w:val="Hyperlink"/>
          </w:rPr>
          <w:t xml:space="preserve">22082691</w:t>
        </w:r>
      </w:hyperlink>
    </w:p>
    <w:bookmarkEnd w:id="120"/>
    <w:bookmarkStart w:id="125"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1">
        <w:r>
          <w:rPr>
            <w:rStyle w:val="Hyperlink"/>
          </w:rPr>
          <w:t xml:space="preserve">https://doi.org/gnq4q4</w:t>
        </w:r>
      </w:hyperlink>
      <w:r>
        <w:t xml:space="preserve"> </w:t>
      </w:r>
      <w:r>
        <w:t xml:space="preserve">DOI:</w:t>
      </w:r>
      <w:r>
        <w:t xml:space="preserve"> </w:t>
      </w:r>
      <w:hyperlink r:id="rId122">
        <w:r>
          <w:rPr>
            <w:rStyle w:val="Hyperlink"/>
          </w:rPr>
          <w:t xml:space="preserve">10.7554/elife.25648</w:t>
        </w:r>
      </w:hyperlink>
      <w:r>
        <w:t xml:space="preserve"> </w:t>
      </w:r>
      <w:r>
        <w:t xml:space="preserve">· PMID:</w:t>
      </w:r>
      <w:r>
        <w:t xml:space="preserve"> </w:t>
      </w:r>
      <w:hyperlink r:id="rId123">
        <w:r>
          <w:rPr>
            <w:rStyle w:val="Hyperlink"/>
          </w:rPr>
          <w:t xml:space="preserve">28467302</w:t>
        </w:r>
      </w:hyperlink>
      <w:r>
        <w:t xml:space="preserve"> </w:t>
      </w:r>
      <w:r>
        <w:t xml:space="preserve">· PMCID:</w:t>
      </w:r>
      <w:r>
        <w:t xml:space="preserve"> </w:t>
      </w:r>
      <w:hyperlink r:id="rId124">
        <w:r>
          <w:rPr>
            <w:rStyle w:val="Hyperlink"/>
          </w:rPr>
          <w:t xml:space="preserve">PMC5453696</w:t>
        </w:r>
      </w:hyperlink>
    </w:p>
    <w:bookmarkEnd w:id="125"/>
    <w:bookmarkStart w:id="128"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6">
        <w:r>
          <w:rPr>
            <w:rStyle w:val="Hyperlink"/>
          </w:rPr>
          <w:t xml:space="preserve">https://doi.org/gpbjfd</w:t>
        </w:r>
      </w:hyperlink>
      <w:r>
        <w:t xml:space="preserve"> </w:t>
      </w:r>
      <w:r>
        <w:t xml:space="preserve">DOI:</w:t>
      </w:r>
      <w:r>
        <w:t xml:space="preserve"> </w:t>
      </w:r>
      <w:hyperlink r:id="rId127">
        <w:r>
          <w:rPr>
            <w:rStyle w:val="Hyperlink"/>
          </w:rPr>
          <w:t xml:space="preserve">10.1101/2020.04.22.053868</w:t>
        </w:r>
      </w:hyperlink>
    </w:p>
    <w:bookmarkEnd w:id="128"/>
    <w:bookmarkStart w:id="133"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29">
        <w:r>
          <w:rPr>
            <w:rStyle w:val="Hyperlink"/>
          </w:rPr>
          <w:t xml:space="preserve">https://doi.org/gkkc49</w:t>
        </w:r>
      </w:hyperlink>
      <w:r>
        <w:t xml:space="preserve"> </w:t>
      </w:r>
      <w:r>
        <w:t xml:space="preserve">DOI:</w:t>
      </w:r>
      <w:r>
        <w:t xml:space="preserve"> </w:t>
      </w:r>
      <w:hyperlink r:id="rId130">
        <w:r>
          <w:rPr>
            <w:rStyle w:val="Hyperlink"/>
          </w:rPr>
          <w:t xml:space="preserve">10.7554/elife.68946</w:t>
        </w:r>
      </w:hyperlink>
      <w:r>
        <w:t xml:space="preserve"> </w:t>
      </w:r>
      <w:r>
        <w:t xml:space="preserve">· PMID:</w:t>
      </w:r>
      <w:r>
        <w:t xml:space="preserve"> </w:t>
      </w:r>
      <w:hyperlink r:id="rId131">
        <w:r>
          <w:rPr>
            <w:rStyle w:val="Hyperlink"/>
          </w:rPr>
          <w:t xml:space="preserve">34114559</w:t>
        </w:r>
      </w:hyperlink>
      <w:r>
        <w:t xml:space="preserve"> </w:t>
      </w:r>
      <w:r>
        <w:t xml:space="preserve">· PMCID:</w:t>
      </w:r>
      <w:r>
        <w:t xml:space="preserve"> </w:t>
      </w:r>
      <w:hyperlink r:id="rId132">
        <w:r>
          <w:rPr>
            <w:rStyle w:val="Hyperlink"/>
          </w:rPr>
          <w:t xml:space="preserve">PMC8219381</w:t>
        </w:r>
      </w:hyperlink>
    </w:p>
    <w:bookmarkEnd w:id="133"/>
    <w:bookmarkStart w:id="138"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4">
        <w:r>
          <w:rPr>
            <w:rStyle w:val="Hyperlink"/>
          </w:rPr>
          <w:t xml:space="preserve">https://doi.org/gpbjfm</w:t>
        </w:r>
      </w:hyperlink>
      <w:r>
        <w:t xml:space="preserve"> </w:t>
      </w:r>
      <w:r>
        <w:t xml:space="preserve">DOI:</w:t>
      </w:r>
      <w:r>
        <w:t xml:space="preserve"> </w:t>
      </w:r>
      <w:hyperlink r:id="rId135">
        <w:r>
          <w:rPr>
            <w:rStyle w:val="Hyperlink"/>
          </w:rPr>
          <w:t xml:space="preserve">10.1093/nar/gkz637</w:t>
        </w:r>
      </w:hyperlink>
      <w:r>
        <w:t xml:space="preserve"> </w:t>
      </w:r>
      <w:r>
        <w:t xml:space="preserve">· PMID:</w:t>
      </w:r>
      <w:r>
        <w:t xml:space="preserve"> </w:t>
      </w:r>
      <w:hyperlink r:id="rId136">
        <w:r>
          <w:rPr>
            <w:rStyle w:val="Hyperlink"/>
          </w:rPr>
          <w:t xml:space="preserve">31350888</w:t>
        </w:r>
      </w:hyperlink>
      <w:r>
        <w:t xml:space="preserve"> </w:t>
      </w:r>
      <w:r>
        <w:t xml:space="preserve">· PMCID:</w:t>
      </w:r>
      <w:r>
        <w:t xml:space="preserve"> </w:t>
      </w:r>
      <w:hyperlink r:id="rId137">
        <w:r>
          <w:rPr>
            <w:rStyle w:val="Hyperlink"/>
          </w:rPr>
          <w:t xml:space="preserve">PMC7026650</w:t>
        </w:r>
      </w:hyperlink>
    </w:p>
    <w:bookmarkEnd w:id="138"/>
    <w:bookmarkStart w:id="143"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39">
        <w:r>
          <w:rPr>
            <w:rStyle w:val="Hyperlink"/>
          </w:rPr>
          <w:t xml:space="preserve">https://doi.org/gc87j9</w:t>
        </w:r>
      </w:hyperlink>
      <w:r>
        <w:t xml:space="preserve"> </w:t>
      </w:r>
      <w:r>
        <w:t xml:space="preserve">DOI:</w:t>
      </w:r>
      <w:r>
        <w:t xml:space="preserve"> </w:t>
      </w:r>
      <w:hyperlink r:id="rId140">
        <w:r>
          <w:rPr>
            <w:rStyle w:val="Hyperlink"/>
          </w:rPr>
          <w:t xml:space="preserve">10.1186/s12885-018-4178-z</w:t>
        </w:r>
      </w:hyperlink>
      <w:r>
        <w:t xml:space="preserve"> </w:t>
      </w:r>
      <w:r>
        <w:t xml:space="preserve">· PMID:</w:t>
      </w:r>
      <w:r>
        <w:t xml:space="preserve"> </w:t>
      </w:r>
      <w:hyperlink r:id="rId141">
        <w:r>
          <w:rPr>
            <w:rStyle w:val="Hyperlink"/>
          </w:rPr>
          <w:t xml:space="preserve">29530001</w:t>
        </w:r>
      </w:hyperlink>
      <w:r>
        <w:t xml:space="preserve"> </w:t>
      </w:r>
      <w:r>
        <w:t xml:space="preserve">· PMCID:</w:t>
      </w:r>
      <w:r>
        <w:t xml:space="preserve"> </w:t>
      </w:r>
      <w:hyperlink r:id="rId142">
        <w:r>
          <w:rPr>
            <w:rStyle w:val="Hyperlink"/>
          </w:rPr>
          <w:t xml:space="preserve">PMC5848553</w:t>
        </w:r>
      </w:hyperlink>
    </w:p>
    <w:bookmarkEnd w:id="143"/>
    <w:bookmarkStart w:id="148"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4">
        <w:r>
          <w:rPr>
            <w:rStyle w:val="Hyperlink"/>
          </w:rPr>
          <w:t xml:space="preserve">https://doi.org/f3r5jr</w:t>
        </w:r>
      </w:hyperlink>
      <w:r>
        <w:t xml:space="preserve"> </w:t>
      </w:r>
      <w:r>
        <w:t xml:space="preserve">DOI:</w:t>
      </w:r>
      <w:r>
        <w:t xml:space="preserve"> </w:t>
      </w:r>
      <w:hyperlink r:id="rId145">
        <w:r>
          <w:rPr>
            <w:rStyle w:val="Hyperlink"/>
          </w:rPr>
          <w:t xml:space="preserve">10.1016/j.cell.2016.08.057</w:t>
        </w:r>
      </w:hyperlink>
      <w:r>
        <w:t xml:space="preserve"> </w:t>
      </w:r>
      <w:r>
        <w:t xml:space="preserve">· PMID:</w:t>
      </w:r>
      <w:r>
        <w:t xml:space="preserve"> </w:t>
      </w:r>
      <w:hyperlink r:id="rId146">
        <w:r>
          <w:rPr>
            <w:rStyle w:val="Hyperlink"/>
          </w:rPr>
          <w:t xml:space="preserve">27641501</w:t>
        </w:r>
      </w:hyperlink>
      <w:r>
        <w:t xml:space="preserve"> </w:t>
      </w:r>
      <w:r>
        <w:t xml:space="preserve">· PMCID:</w:t>
      </w:r>
      <w:r>
        <w:t xml:space="preserve"> </w:t>
      </w:r>
      <w:hyperlink r:id="rId147">
        <w:r>
          <w:rPr>
            <w:rStyle w:val="Hyperlink"/>
          </w:rPr>
          <w:t xml:space="preserve">PMC7360335</w:t>
        </w:r>
      </w:hyperlink>
    </w:p>
    <w:bookmarkEnd w:id="148"/>
    <w:bookmarkEnd w:id="149"/>
    <w:bookmarkEnd w:id="150"/>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svg" /><Relationship Type="http://schemas.openxmlformats.org/officeDocument/2006/relationships/image" Id="rId90" Target="media/rId90.svg" /><Relationship Type="http://schemas.openxmlformats.org/officeDocument/2006/relationships/image" Id="rId75" Target="media/rId75.svg" /><Relationship Type="http://schemas.openxmlformats.org/officeDocument/2006/relationships/image" Id="rId80" Target="media/rId80.svg" /><Relationship Type="http://schemas.openxmlformats.org/officeDocument/2006/relationships/image" Id="rId55" Target="media/rId55.svg" /><Relationship Type="http://schemas.openxmlformats.org/officeDocument/2006/relationships/image" Id="rId60" Target="media/rId60.svg" /><Relationship Type="http://schemas.openxmlformats.org/officeDocument/2006/relationships/image" Id="rId70" Target="media/rId70.svg" /><Relationship Type="http://schemas.openxmlformats.org/officeDocument/2006/relationships/image" Id="rId85" Target="media/rId85.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hyperlink" Id="rId145" Target="https://doi.org/10.1016/j.cell.2016.08.057" TargetMode="External" /><Relationship Type="http://schemas.openxmlformats.org/officeDocument/2006/relationships/hyperlink" Id="rId114" Target="https://doi.org/10.1016/j.sbi.2013.08.006" TargetMode="External" /><Relationship Type="http://schemas.openxmlformats.org/officeDocument/2006/relationships/hyperlink" Id="rId118" Target="https://doi.org/10.1017/s0033583511000102" TargetMode="External" /><Relationship Type="http://schemas.openxmlformats.org/officeDocument/2006/relationships/hyperlink" Id="rId97" Target="https://doi.org/10.1038/nbt.1592" TargetMode="External" /><Relationship Type="http://schemas.openxmlformats.org/officeDocument/2006/relationships/hyperlink" Id="rId102" Target="https://doi.org/10.1038/nmeth817" TargetMode="External" /><Relationship Type="http://schemas.openxmlformats.org/officeDocument/2006/relationships/hyperlink" Id="rId106" Target="https://doi.org/10.1038/nrm1861" TargetMode="External" /><Relationship Type="http://schemas.openxmlformats.org/officeDocument/2006/relationships/hyperlink" Id="rId135" Target="https://doi.org/10.1093/nar/gkz637" TargetMode="External" /><Relationship Type="http://schemas.openxmlformats.org/officeDocument/2006/relationships/hyperlink" Id="rId127" Target="https://doi.org/10.1101/2020.04.22.053868" TargetMode="External" /><Relationship Type="http://schemas.openxmlformats.org/officeDocument/2006/relationships/hyperlink" Id="rId110" Target="https://doi.org/10.1111/j.1365-2818.1983.tb04225.x" TargetMode="External" /><Relationship Type="http://schemas.openxmlformats.org/officeDocument/2006/relationships/hyperlink" Id="rId140" Target="https://doi.org/10.1186/s12885-018-4178-z" TargetMode="External" /><Relationship Type="http://schemas.openxmlformats.org/officeDocument/2006/relationships/hyperlink" Id="rId122" Target="https://doi.org/10.7554/elife.25648" TargetMode="External" /><Relationship Type="http://schemas.openxmlformats.org/officeDocument/2006/relationships/hyperlink" Id="rId130" Target="https://doi.org/10.7554/elife.68946" TargetMode="External" /><Relationship Type="http://schemas.openxmlformats.org/officeDocument/2006/relationships/hyperlink" Id="rId101" Target="https://doi.org/bbpg4n" TargetMode="External" /><Relationship Type="http://schemas.openxmlformats.org/officeDocument/2006/relationships/hyperlink" Id="rId109" Target="https://doi.org/bdnzmv" TargetMode="External" /><Relationship Type="http://schemas.openxmlformats.org/officeDocument/2006/relationships/hyperlink" Id="rId117" Target="https://doi.org/czj9hr" TargetMode="External" /><Relationship Type="http://schemas.openxmlformats.org/officeDocument/2006/relationships/hyperlink" Id="rId105" Target="https://doi.org/d6d5mq" TargetMode="External" /><Relationship Type="http://schemas.openxmlformats.org/officeDocument/2006/relationships/hyperlink" Id="rId144" Target="https://doi.org/f3r5jr" TargetMode="External" /><Relationship Type="http://schemas.openxmlformats.org/officeDocument/2006/relationships/hyperlink" Id="rId113" Target="https://doi.org/f537jp" TargetMode="External" /><Relationship Type="http://schemas.openxmlformats.org/officeDocument/2006/relationships/hyperlink" Id="rId96" Target="https://doi.org/fshgnc" TargetMode="External" /><Relationship Type="http://schemas.openxmlformats.org/officeDocument/2006/relationships/hyperlink" Id="rId139" Target="https://doi.org/gc87j9" TargetMode="External" /><Relationship Type="http://schemas.openxmlformats.org/officeDocument/2006/relationships/hyperlink" Id="rId129" Target="https://doi.org/gkkc49" TargetMode="External" /><Relationship Type="http://schemas.openxmlformats.org/officeDocument/2006/relationships/hyperlink" Id="rId121" Target="https://doi.org/gnq4q4" TargetMode="External" /><Relationship Type="http://schemas.openxmlformats.org/officeDocument/2006/relationships/hyperlink" Id="rId126" Target="https://doi.org/gpbjfd" TargetMode="External" /><Relationship Type="http://schemas.openxmlformats.org/officeDocument/2006/relationships/hyperlink" Id="rId134"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2d0a9a5debbbf44b5f9d5797d38db68589012013"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2d0a9a5debbbf44b5f9d5797d38db68589012013/"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9" Target="https://www.ncbi.nlm.nih.gov/pmc/articles/PMC2805705" TargetMode="External" /><Relationship Type="http://schemas.openxmlformats.org/officeDocument/2006/relationships/hyperlink" Id="rId124" Target="https://www.ncbi.nlm.nih.gov/pmc/articles/PMC5453696" TargetMode="External" /><Relationship Type="http://schemas.openxmlformats.org/officeDocument/2006/relationships/hyperlink" Id="rId142" Target="https://www.ncbi.nlm.nih.gov/pmc/articles/PMC5848553" TargetMode="External" /><Relationship Type="http://schemas.openxmlformats.org/officeDocument/2006/relationships/hyperlink" Id="rId137" Target="https://www.ncbi.nlm.nih.gov/pmc/articles/PMC7026650" TargetMode="External" /><Relationship Type="http://schemas.openxmlformats.org/officeDocument/2006/relationships/hyperlink" Id="rId147" Target="https://www.ncbi.nlm.nih.gov/pmc/articles/PMC7360335" TargetMode="External" /><Relationship Type="http://schemas.openxmlformats.org/officeDocument/2006/relationships/hyperlink" Id="rId132" Target="https://www.ncbi.nlm.nih.gov/pmc/articles/PMC8219381" TargetMode="External" /><Relationship Type="http://schemas.openxmlformats.org/officeDocument/2006/relationships/hyperlink" Id="rId103" Target="https://www.ncbi.nlm.nih.gov/pubmed/16299476" TargetMode="External" /><Relationship Type="http://schemas.openxmlformats.org/officeDocument/2006/relationships/hyperlink" Id="rId107" Target="https://www.ncbi.nlm.nih.gov/pubmed/16482091" TargetMode="External" /><Relationship Type="http://schemas.openxmlformats.org/officeDocument/2006/relationships/hyperlink" Id="rId98" Target="https://www.ncbi.nlm.nih.gov/pubmed/20010810" TargetMode="External" /><Relationship Type="http://schemas.openxmlformats.org/officeDocument/2006/relationships/hyperlink" Id="rId119" Target="https://www.ncbi.nlm.nih.gov/pubmed/22082691" TargetMode="External" /><Relationship Type="http://schemas.openxmlformats.org/officeDocument/2006/relationships/hyperlink" Id="rId115" Target="https://www.ncbi.nlm.nih.gov/pubmed/24090931" TargetMode="External" /><Relationship Type="http://schemas.openxmlformats.org/officeDocument/2006/relationships/hyperlink" Id="rId146" Target="https://www.ncbi.nlm.nih.gov/pubmed/27641501" TargetMode="External" /><Relationship Type="http://schemas.openxmlformats.org/officeDocument/2006/relationships/hyperlink" Id="rId123" Target="https://www.ncbi.nlm.nih.gov/pubmed/28467302" TargetMode="External" /><Relationship Type="http://schemas.openxmlformats.org/officeDocument/2006/relationships/hyperlink" Id="rId141" Target="https://www.ncbi.nlm.nih.gov/pubmed/29530001" TargetMode="External" /><Relationship Type="http://schemas.openxmlformats.org/officeDocument/2006/relationships/hyperlink" Id="rId136" Target="https://www.ncbi.nlm.nih.gov/pubmed/31350888" TargetMode="External" /><Relationship Type="http://schemas.openxmlformats.org/officeDocument/2006/relationships/hyperlink" Id="rId131" Target="https://www.ncbi.nlm.nih.gov/pubmed/34114559" TargetMode="External" /><Relationship Type="http://schemas.openxmlformats.org/officeDocument/2006/relationships/hyperlink" Id="rId111"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5" Target="https://doi.org/10.1016/j.cell.2016.08.057" TargetMode="External" /><Relationship Type="http://schemas.openxmlformats.org/officeDocument/2006/relationships/hyperlink" Id="rId114" Target="https://doi.org/10.1016/j.sbi.2013.08.006" TargetMode="External" /><Relationship Type="http://schemas.openxmlformats.org/officeDocument/2006/relationships/hyperlink" Id="rId118" Target="https://doi.org/10.1017/s0033583511000102" TargetMode="External" /><Relationship Type="http://schemas.openxmlformats.org/officeDocument/2006/relationships/hyperlink" Id="rId97" Target="https://doi.org/10.1038/nbt.1592" TargetMode="External" /><Relationship Type="http://schemas.openxmlformats.org/officeDocument/2006/relationships/hyperlink" Id="rId102" Target="https://doi.org/10.1038/nmeth817" TargetMode="External" /><Relationship Type="http://schemas.openxmlformats.org/officeDocument/2006/relationships/hyperlink" Id="rId106" Target="https://doi.org/10.1038/nrm1861" TargetMode="External" /><Relationship Type="http://schemas.openxmlformats.org/officeDocument/2006/relationships/hyperlink" Id="rId135" Target="https://doi.org/10.1093/nar/gkz637" TargetMode="External" /><Relationship Type="http://schemas.openxmlformats.org/officeDocument/2006/relationships/hyperlink" Id="rId127" Target="https://doi.org/10.1101/2020.04.22.053868" TargetMode="External" /><Relationship Type="http://schemas.openxmlformats.org/officeDocument/2006/relationships/hyperlink" Id="rId110" Target="https://doi.org/10.1111/j.1365-2818.1983.tb04225.x" TargetMode="External" /><Relationship Type="http://schemas.openxmlformats.org/officeDocument/2006/relationships/hyperlink" Id="rId140" Target="https://doi.org/10.1186/s12885-018-4178-z" TargetMode="External" /><Relationship Type="http://schemas.openxmlformats.org/officeDocument/2006/relationships/hyperlink" Id="rId122" Target="https://doi.org/10.7554/elife.25648" TargetMode="External" /><Relationship Type="http://schemas.openxmlformats.org/officeDocument/2006/relationships/hyperlink" Id="rId130" Target="https://doi.org/10.7554/elife.68946" TargetMode="External" /><Relationship Type="http://schemas.openxmlformats.org/officeDocument/2006/relationships/hyperlink" Id="rId101" Target="https://doi.org/bbpg4n" TargetMode="External" /><Relationship Type="http://schemas.openxmlformats.org/officeDocument/2006/relationships/hyperlink" Id="rId109" Target="https://doi.org/bdnzmv" TargetMode="External" /><Relationship Type="http://schemas.openxmlformats.org/officeDocument/2006/relationships/hyperlink" Id="rId117" Target="https://doi.org/czj9hr" TargetMode="External" /><Relationship Type="http://schemas.openxmlformats.org/officeDocument/2006/relationships/hyperlink" Id="rId105" Target="https://doi.org/d6d5mq" TargetMode="External" /><Relationship Type="http://schemas.openxmlformats.org/officeDocument/2006/relationships/hyperlink" Id="rId144" Target="https://doi.org/f3r5jr" TargetMode="External" /><Relationship Type="http://schemas.openxmlformats.org/officeDocument/2006/relationships/hyperlink" Id="rId113" Target="https://doi.org/f537jp" TargetMode="External" /><Relationship Type="http://schemas.openxmlformats.org/officeDocument/2006/relationships/hyperlink" Id="rId96" Target="https://doi.org/fshgnc" TargetMode="External" /><Relationship Type="http://schemas.openxmlformats.org/officeDocument/2006/relationships/hyperlink" Id="rId139" Target="https://doi.org/gc87j9" TargetMode="External" /><Relationship Type="http://schemas.openxmlformats.org/officeDocument/2006/relationships/hyperlink" Id="rId129" Target="https://doi.org/gkkc49" TargetMode="External" /><Relationship Type="http://schemas.openxmlformats.org/officeDocument/2006/relationships/hyperlink" Id="rId121" Target="https://doi.org/gnq4q4" TargetMode="External" /><Relationship Type="http://schemas.openxmlformats.org/officeDocument/2006/relationships/hyperlink" Id="rId126" Target="https://doi.org/gpbjfd" TargetMode="External" /><Relationship Type="http://schemas.openxmlformats.org/officeDocument/2006/relationships/hyperlink" Id="rId134"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2d0a9a5debbbf44b5f9d5797d38db68589012013"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2d0a9a5debbbf44b5f9d5797d38db68589012013/"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99" Target="https://www.ncbi.nlm.nih.gov/pmc/articles/PMC2805705" TargetMode="External" /><Relationship Type="http://schemas.openxmlformats.org/officeDocument/2006/relationships/hyperlink" Id="rId124" Target="https://www.ncbi.nlm.nih.gov/pmc/articles/PMC5453696" TargetMode="External" /><Relationship Type="http://schemas.openxmlformats.org/officeDocument/2006/relationships/hyperlink" Id="rId142" Target="https://www.ncbi.nlm.nih.gov/pmc/articles/PMC5848553" TargetMode="External" /><Relationship Type="http://schemas.openxmlformats.org/officeDocument/2006/relationships/hyperlink" Id="rId137" Target="https://www.ncbi.nlm.nih.gov/pmc/articles/PMC7026650" TargetMode="External" /><Relationship Type="http://schemas.openxmlformats.org/officeDocument/2006/relationships/hyperlink" Id="rId147" Target="https://www.ncbi.nlm.nih.gov/pmc/articles/PMC7360335" TargetMode="External" /><Relationship Type="http://schemas.openxmlformats.org/officeDocument/2006/relationships/hyperlink" Id="rId132" Target="https://www.ncbi.nlm.nih.gov/pmc/articles/PMC8219381" TargetMode="External" /><Relationship Type="http://schemas.openxmlformats.org/officeDocument/2006/relationships/hyperlink" Id="rId103" Target="https://www.ncbi.nlm.nih.gov/pubmed/16299476" TargetMode="External" /><Relationship Type="http://schemas.openxmlformats.org/officeDocument/2006/relationships/hyperlink" Id="rId107" Target="https://www.ncbi.nlm.nih.gov/pubmed/16482091" TargetMode="External" /><Relationship Type="http://schemas.openxmlformats.org/officeDocument/2006/relationships/hyperlink" Id="rId98" Target="https://www.ncbi.nlm.nih.gov/pubmed/20010810" TargetMode="External" /><Relationship Type="http://schemas.openxmlformats.org/officeDocument/2006/relationships/hyperlink" Id="rId119" Target="https://www.ncbi.nlm.nih.gov/pubmed/22082691" TargetMode="External" /><Relationship Type="http://schemas.openxmlformats.org/officeDocument/2006/relationships/hyperlink" Id="rId115" Target="https://www.ncbi.nlm.nih.gov/pubmed/24090931" TargetMode="External" /><Relationship Type="http://schemas.openxmlformats.org/officeDocument/2006/relationships/hyperlink" Id="rId146" Target="https://www.ncbi.nlm.nih.gov/pubmed/27641501" TargetMode="External" /><Relationship Type="http://schemas.openxmlformats.org/officeDocument/2006/relationships/hyperlink" Id="rId123" Target="https://www.ncbi.nlm.nih.gov/pubmed/28467302" TargetMode="External" /><Relationship Type="http://schemas.openxmlformats.org/officeDocument/2006/relationships/hyperlink" Id="rId141" Target="https://www.ncbi.nlm.nih.gov/pubmed/29530001" TargetMode="External" /><Relationship Type="http://schemas.openxmlformats.org/officeDocument/2006/relationships/hyperlink" Id="rId136" Target="https://www.ncbi.nlm.nih.gov/pubmed/31350888" TargetMode="External" /><Relationship Type="http://schemas.openxmlformats.org/officeDocument/2006/relationships/hyperlink" Id="rId131" Target="https://www.ncbi.nlm.nih.gov/pubmed/34114559" TargetMode="External" /><Relationship Type="http://schemas.openxmlformats.org/officeDocument/2006/relationships/hyperlink" Id="rId111"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2022-03-30T16:06:57Z</dcterms:created>
  <dcterms:modified xsi:type="dcterms:W3CDTF">2022-03-30T16:06:57Z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